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05C310" w14:textId="6F279627" w:rsidR="00C422CF" w:rsidRDefault="00512206" w:rsidP="00C422CF">
      <w:pPr>
        <w:pStyle w:val="Heading1"/>
        <w:rPr>
          <w:lang w:val="en-US"/>
        </w:rPr>
      </w:pPr>
      <w:r>
        <w:rPr>
          <w:lang w:val="en-US"/>
        </w:rPr>
        <w:t>3</w:t>
      </w:r>
      <w:r w:rsidR="00C422CF">
        <w:rPr>
          <w:lang w:val="en-US"/>
        </w:rPr>
        <w:t xml:space="preserve">. </w:t>
      </w:r>
      <w:r>
        <w:rPr>
          <w:rFonts w:hint="eastAsia"/>
          <w:lang w:val="en-US"/>
        </w:rPr>
        <w:t>Re</w:t>
      </w:r>
      <w:r>
        <w:rPr>
          <w:lang w:val="en-US"/>
        </w:rPr>
        <w:t>sult</w:t>
      </w:r>
    </w:p>
    <w:p w14:paraId="5CB84343" w14:textId="4D50DFDC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t>3.1 Study area</w:t>
      </w:r>
    </w:p>
    <w:p w14:paraId="32A8CC85" w14:textId="43088B74" w:rsidR="00394A6D" w:rsidRDefault="00C31307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7524CF56" wp14:editId="2F9799DE">
            <wp:extent cx="2700421" cy="3241343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79" cy="32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AC5F" w14:textId="0F3E4EFF" w:rsidR="00BD3E1B" w:rsidRDefault="00BD3E1B" w:rsidP="00801CE2">
      <w:pPr>
        <w:rPr>
          <w:lang w:val="en-US"/>
        </w:rPr>
      </w:pPr>
      <w:r>
        <w:rPr>
          <w:lang w:val="en-US"/>
        </w:rPr>
        <w:t>The study area (</w:t>
      </w:r>
      <w:r w:rsidRPr="00BD3E1B">
        <w:rPr>
          <w:highlight w:val="yellow"/>
          <w:lang w:val="en-US"/>
        </w:rPr>
        <w:t>figure</w:t>
      </w:r>
      <w:r>
        <w:rPr>
          <w:lang w:val="en-US"/>
        </w:rPr>
        <w:t xml:space="preserve">) includes five provinces </w:t>
      </w:r>
      <w:r w:rsidRPr="00BD3E1B">
        <w:rPr>
          <w:lang w:val="en-US"/>
        </w:rPr>
        <w:t>(i.e., Henan, Hebei, Shandong, Anhui, and</w:t>
      </w:r>
      <w:r>
        <w:rPr>
          <w:lang w:val="en-US"/>
        </w:rPr>
        <w:t xml:space="preserve"> </w:t>
      </w:r>
      <w:r w:rsidRPr="00BD3E1B">
        <w:rPr>
          <w:lang w:val="en-US"/>
        </w:rPr>
        <w:t>Jiangsu)</w:t>
      </w:r>
      <w:r>
        <w:rPr>
          <w:lang w:val="en-US"/>
        </w:rPr>
        <w:t xml:space="preserve"> and two municipalities (</w:t>
      </w:r>
      <w:r w:rsidRPr="00BD3E1B">
        <w:rPr>
          <w:lang w:val="en-US"/>
        </w:rPr>
        <w:t>i.e., Beijing and Tianjin</w:t>
      </w:r>
      <w:r>
        <w:rPr>
          <w:lang w:val="en-US"/>
        </w:rPr>
        <w:t>)</w:t>
      </w:r>
      <w:r w:rsidR="00801CE2">
        <w:rPr>
          <w:lang w:val="en-US"/>
        </w:rPr>
        <w:t>,</w:t>
      </w:r>
      <w:r>
        <w:rPr>
          <w:lang w:val="en-US"/>
        </w:rPr>
        <w:t xml:space="preserve"> </w:t>
      </w:r>
      <w:r w:rsidR="00801CE2">
        <w:rPr>
          <w:lang w:val="en-US"/>
        </w:rPr>
        <w:t xml:space="preserve">which covers the North China Plain, spans </w:t>
      </w:r>
      <w:r w:rsidR="00801CE2" w:rsidRPr="00801CE2">
        <w:rPr>
          <w:lang w:val="en-US"/>
        </w:rPr>
        <w:t>780,000</w:t>
      </w:r>
      <w:r w:rsidR="00DC18BC">
        <w:rPr>
          <w:lang w:val="en-US"/>
        </w:rPr>
        <w:t xml:space="preserve"> </w:t>
      </w:r>
      <w:r w:rsidR="00801CE2" w:rsidRPr="00801CE2">
        <w:rPr>
          <w:lang w:val="en-US"/>
        </w:rPr>
        <w:t>km</w:t>
      </w:r>
      <w:r w:rsidR="00801CE2" w:rsidRPr="00DC18BC">
        <w:rPr>
          <w:vertAlign w:val="superscript"/>
          <w:lang w:val="en-US"/>
        </w:rPr>
        <w:t>2</w:t>
      </w:r>
      <w:r w:rsidR="00801CE2" w:rsidRPr="00801CE2">
        <w:rPr>
          <w:lang w:val="en-US"/>
        </w:rPr>
        <w:t xml:space="preserve"> and home</w:t>
      </w:r>
      <w:r w:rsidR="00801CE2">
        <w:rPr>
          <w:lang w:val="en-US"/>
        </w:rPr>
        <w:t>s</w:t>
      </w:r>
      <w:r w:rsidR="00801CE2" w:rsidRPr="00801CE2">
        <w:rPr>
          <w:lang w:val="en-US"/>
        </w:rPr>
        <w:t xml:space="preserve"> to over 450 million people</w:t>
      </w:r>
      <w:r w:rsidR="00801CE2">
        <w:rPr>
          <w:lang w:val="en-US"/>
        </w:rPr>
        <w:t xml:space="preserve"> (</w:t>
      </w:r>
      <w:r w:rsidR="00801CE2" w:rsidRPr="00801CE2">
        <w:rPr>
          <w:highlight w:val="yellow"/>
          <w:lang w:val="en-US"/>
        </w:rPr>
        <w:t>ref</w:t>
      </w:r>
      <w:r w:rsidR="00801CE2">
        <w:rPr>
          <w:lang w:val="en-US"/>
        </w:rPr>
        <w:t>).</w:t>
      </w:r>
      <w:r w:rsidR="00DC18BC">
        <w:rPr>
          <w:lang w:val="en-US"/>
        </w:rPr>
        <w:t xml:space="preserve"> This area is one of the fastest urbanized regions in China that have tripled the built-up land coverage rate from ~5% in 1990 to ~15% in 2020. This region is crucial to China’s economic development and holds a strategical role </w:t>
      </w:r>
      <w:r w:rsidR="00C85E6B">
        <w:rPr>
          <w:lang w:val="en-US"/>
        </w:rPr>
        <w:t>to</w:t>
      </w:r>
      <w:r w:rsidR="00DC18BC">
        <w:rPr>
          <w:lang w:val="en-US"/>
        </w:rPr>
        <w:t xml:space="preserve"> safeguard China’s food security (</w:t>
      </w:r>
      <w:r w:rsidR="00DC18BC" w:rsidRPr="00DC18BC">
        <w:rPr>
          <w:highlight w:val="yellow"/>
          <w:lang w:val="en-US"/>
        </w:rPr>
        <w:t>ref</w:t>
      </w:r>
      <w:r w:rsidR="00DC18BC">
        <w:rPr>
          <w:lang w:val="en-US"/>
        </w:rPr>
        <w:t xml:space="preserve">) </w:t>
      </w:r>
      <w:r w:rsidR="00C85E6B">
        <w:rPr>
          <w:lang w:val="en-US"/>
        </w:rPr>
        <w:t xml:space="preserve">because </w:t>
      </w:r>
      <w:r w:rsidR="00DC18BC">
        <w:rPr>
          <w:lang w:val="en-US"/>
        </w:rPr>
        <w:t xml:space="preserve">over one third of national </w:t>
      </w:r>
      <w:r w:rsidR="00C85E6B" w:rsidRPr="00C85E6B">
        <w:rPr>
          <w:lang w:val="en-US"/>
        </w:rPr>
        <w:t>gross domestic product</w:t>
      </w:r>
      <w:r w:rsidR="00C85E6B">
        <w:rPr>
          <w:lang w:val="en-US"/>
        </w:rPr>
        <w:t xml:space="preserve"> and grain supply was generated there. </w:t>
      </w:r>
      <w:r w:rsidR="00AB0992" w:rsidRPr="00AB0992">
        <w:rPr>
          <w:lang w:val="en-US"/>
        </w:rPr>
        <w:t>The tension between urbanization and farmland conservation in the study area requires accurate and spatial-explicit understandings of the future urban development to address the challenges of food security, environmental protection, and urbanization in their infancy stage</w:t>
      </w:r>
      <w:r w:rsidR="00AB0992">
        <w:rPr>
          <w:lang w:val="en-US"/>
        </w:rPr>
        <w:t xml:space="preserve">. </w:t>
      </w:r>
    </w:p>
    <w:p w14:paraId="646954B7" w14:textId="3E4C130E" w:rsidR="00AB6395" w:rsidRDefault="00AB6395" w:rsidP="00F35470">
      <w:pPr>
        <w:pStyle w:val="Heading2"/>
        <w:rPr>
          <w:lang w:val="en-US"/>
        </w:rPr>
      </w:pPr>
      <w:r>
        <w:rPr>
          <w:lang w:val="en-US"/>
        </w:rPr>
        <w:t xml:space="preserve">3.2 </w:t>
      </w:r>
      <w:r w:rsidR="00F35470">
        <w:rPr>
          <w:lang w:val="en-US"/>
        </w:rPr>
        <w:t>Data processing and model training</w:t>
      </w:r>
    </w:p>
    <w:p w14:paraId="0783CED7" w14:textId="74E5C987" w:rsidR="00377899" w:rsidRPr="00377899" w:rsidRDefault="00377899" w:rsidP="00377899">
      <w:pPr>
        <w:rPr>
          <w:lang w:val="en-US"/>
        </w:rPr>
      </w:pPr>
      <w:r>
        <w:rPr>
          <w:lang w:val="en-US"/>
        </w:rPr>
        <w:t xml:space="preserve">The </w:t>
      </w:r>
    </w:p>
    <w:p w14:paraId="1DC6CED9" w14:textId="45A38173" w:rsidR="00394A6D" w:rsidRDefault="00F35470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7A9BCE9D" wp14:editId="2BE6D32A">
            <wp:extent cx="2783963" cy="1671851"/>
            <wp:effectExtent l="0" t="0" r="0" b="508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248" cy="16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E308" w14:textId="77777777" w:rsidR="00377899" w:rsidRDefault="00377899" w:rsidP="00394A6D">
      <w:pPr>
        <w:rPr>
          <w:lang w:val="en-US"/>
        </w:rPr>
      </w:pPr>
    </w:p>
    <w:p w14:paraId="70863606" w14:textId="77777777" w:rsidR="00F35470" w:rsidRDefault="00F35470" w:rsidP="00394A6D">
      <w:pPr>
        <w:rPr>
          <w:lang w:val="en-US"/>
        </w:rPr>
      </w:pPr>
    </w:p>
    <w:p w14:paraId="535C0AA1" w14:textId="72E761F0" w:rsidR="00394A6D" w:rsidRDefault="00394A6D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3FCD8453" wp14:editId="12D9883C">
            <wp:extent cx="4577948" cy="3848669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rcRect l="18100" t="2327" r="18445" b="2830"/>
                    <a:stretch/>
                  </pic:blipFill>
                  <pic:spPr bwMode="auto">
                    <a:xfrm>
                      <a:off x="0" y="0"/>
                      <a:ext cx="4600829" cy="386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524CE" w14:textId="6F94A1DE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lastRenderedPageBreak/>
        <w:t>3.3 Transition potential</w:t>
      </w:r>
    </w:p>
    <w:p w14:paraId="4C7C2671" w14:textId="653B3246" w:rsidR="00394A6D" w:rsidRDefault="00733D57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1A62F21F" wp14:editId="21834433">
            <wp:extent cx="3865340" cy="5326084"/>
            <wp:effectExtent l="0" t="0" r="190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233" cy="532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87216BC" w:rsidR="00394A6D" w:rsidRDefault="00394A6D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0B93FB02" wp14:editId="2603E3E3">
            <wp:extent cx="3243923" cy="194807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27" cy="19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F800" w14:textId="17D2CD09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lastRenderedPageBreak/>
        <w:t>3.4 Accuracy</w:t>
      </w:r>
    </w:p>
    <w:p w14:paraId="0D10903D" w14:textId="25508B03" w:rsidR="00394A6D" w:rsidRDefault="00C9171F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1DF1C27E" wp14:editId="5D5E8D82">
            <wp:extent cx="5731510" cy="1831340"/>
            <wp:effectExtent l="0" t="0" r="254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3314" w14:textId="312DF1BB" w:rsidR="00C9171F" w:rsidRDefault="0042047E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1D362950" wp14:editId="18B8E5E4">
            <wp:extent cx="5731510" cy="1778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3552" w14:textId="26679905" w:rsidR="00394A6D" w:rsidRDefault="00394A6D" w:rsidP="00394A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6F5221" wp14:editId="492B91ED">
            <wp:extent cx="4060843" cy="559771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40" cy="560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2EA7" w14:textId="5839A515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t>3.5 Prediction</w:t>
      </w:r>
    </w:p>
    <w:p w14:paraId="367EFF88" w14:textId="39B58EF6" w:rsidR="00394A6D" w:rsidRPr="00394A6D" w:rsidRDefault="00405107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053A4EA2" wp14:editId="28E75978">
            <wp:extent cx="3600450" cy="2162175"/>
            <wp:effectExtent l="0" t="0" r="0" b="952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F7A1" w14:textId="02C1662E" w:rsidR="00394A6D" w:rsidRPr="00394A6D" w:rsidRDefault="00394A6D" w:rsidP="00394A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425131" wp14:editId="70F6054B">
            <wp:extent cx="4130062" cy="5693134"/>
            <wp:effectExtent l="0" t="0" r="381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272" cy="56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4A6D" w:rsidRPr="00394A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rwUANwVWMywAAAA="/>
  </w:docVars>
  <w:rsids>
    <w:rsidRoot w:val="00375AEC"/>
    <w:rsid w:val="00002D70"/>
    <w:rsid w:val="000038A3"/>
    <w:rsid w:val="000074FD"/>
    <w:rsid w:val="00011074"/>
    <w:rsid w:val="00011404"/>
    <w:rsid w:val="00013702"/>
    <w:rsid w:val="00022208"/>
    <w:rsid w:val="00022489"/>
    <w:rsid w:val="00023C12"/>
    <w:rsid w:val="0002582E"/>
    <w:rsid w:val="00025871"/>
    <w:rsid w:val="000409C0"/>
    <w:rsid w:val="000409F8"/>
    <w:rsid w:val="00041A66"/>
    <w:rsid w:val="00047CDE"/>
    <w:rsid w:val="0005246D"/>
    <w:rsid w:val="00061250"/>
    <w:rsid w:val="00061289"/>
    <w:rsid w:val="0006265B"/>
    <w:rsid w:val="00063368"/>
    <w:rsid w:val="000755CC"/>
    <w:rsid w:val="00076FCF"/>
    <w:rsid w:val="00077AEA"/>
    <w:rsid w:val="00080972"/>
    <w:rsid w:val="0008447D"/>
    <w:rsid w:val="00090621"/>
    <w:rsid w:val="000915B8"/>
    <w:rsid w:val="000927D0"/>
    <w:rsid w:val="00092EC2"/>
    <w:rsid w:val="0009600B"/>
    <w:rsid w:val="000A05D7"/>
    <w:rsid w:val="000A1B5E"/>
    <w:rsid w:val="000A3F1D"/>
    <w:rsid w:val="000A7B26"/>
    <w:rsid w:val="000B6963"/>
    <w:rsid w:val="000C590E"/>
    <w:rsid w:val="000D53A4"/>
    <w:rsid w:val="000D7614"/>
    <w:rsid w:val="000E1B46"/>
    <w:rsid w:val="000E4C75"/>
    <w:rsid w:val="000E7A65"/>
    <w:rsid w:val="000F10D5"/>
    <w:rsid w:val="000F52F1"/>
    <w:rsid w:val="000F6783"/>
    <w:rsid w:val="00106EAD"/>
    <w:rsid w:val="00110884"/>
    <w:rsid w:val="001165CE"/>
    <w:rsid w:val="0012033C"/>
    <w:rsid w:val="00121B64"/>
    <w:rsid w:val="0012221C"/>
    <w:rsid w:val="00125C19"/>
    <w:rsid w:val="00126D2F"/>
    <w:rsid w:val="00126E54"/>
    <w:rsid w:val="001311AE"/>
    <w:rsid w:val="00141BE6"/>
    <w:rsid w:val="0014607C"/>
    <w:rsid w:val="001473B8"/>
    <w:rsid w:val="00150A90"/>
    <w:rsid w:val="001512AE"/>
    <w:rsid w:val="00153AD3"/>
    <w:rsid w:val="00161A95"/>
    <w:rsid w:val="00162E73"/>
    <w:rsid w:val="001631A3"/>
    <w:rsid w:val="001656A5"/>
    <w:rsid w:val="00165F50"/>
    <w:rsid w:val="00166E9C"/>
    <w:rsid w:val="00170E7E"/>
    <w:rsid w:val="0017496D"/>
    <w:rsid w:val="0017504C"/>
    <w:rsid w:val="00176309"/>
    <w:rsid w:val="00183136"/>
    <w:rsid w:val="0019190F"/>
    <w:rsid w:val="0019456F"/>
    <w:rsid w:val="00196940"/>
    <w:rsid w:val="0019756A"/>
    <w:rsid w:val="00197872"/>
    <w:rsid w:val="001A4309"/>
    <w:rsid w:val="001A48BB"/>
    <w:rsid w:val="001A5F3A"/>
    <w:rsid w:val="001B15B9"/>
    <w:rsid w:val="001B544F"/>
    <w:rsid w:val="001C2CFF"/>
    <w:rsid w:val="001C67E6"/>
    <w:rsid w:val="001D16A7"/>
    <w:rsid w:val="001D70A2"/>
    <w:rsid w:val="001F6453"/>
    <w:rsid w:val="001F7584"/>
    <w:rsid w:val="00200050"/>
    <w:rsid w:val="002012F8"/>
    <w:rsid w:val="00203FE8"/>
    <w:rsid w:val="002058E5"/>
    <w:rsid w:val="00220910"/>
    <w:rsid w:val="00220E40"/>
    <w:rsid w:val="00240249"/>
    <w:rsid w:val="00242E89"/>
    <w:rsid w:val="00243C38"/>
    <w:rsid w:val="00261695"/>
    <w:rsid w:val="00265C57"/>
    <w:rsid w:val="002814C2"/>
    <w:rsid w:val="002858C8"/>
    <w:rsid w:val="00285F3C"/>
    <w:rsid w:val="002A48A7"/>
    <w:rsid w:val="002A4AF0"/>
    <w:rsid w:val="002B68A8"/>
    <w:rsid w:val="002F0807"/>
    <w:rsid w:val="002F1602"/>
    <w:rsid w:val="002F3261"/>
    <w:rsid w:val="002F452E"/>
    <w:rsid w:val="002F5F6E"/>
    <w:rsid w:val="002F7BFC"/>
    <w:rsid w:val="00304B4E"/>
    <w:rsid w:val="00305AA2"/>
    <w:rsid w:val="00307739"/>
    <w:rsid w:val="00307B87"/>
    <w:rsid w:val="00317D49"/>
    <w:rsid w:val="0032463A"/>
    <w:rsid w:val="003267B9"/>
    <w:rsid w:val="0033110A"/>
    <w:rsid w:val="00334EE0"/>
    <w:rsid w:val="00344098"/>
    <w:rsid w:val="00351D6F"/>
    <w:rsid w:val="00363929"/>
    <w:rsid w:val="0037035C"/>
    <w:rsid w:val="00372E8D"/>
    <w:rsid w:val="003751EE"/>
    <w:rsid w:val="00375AEC"/>
    <w:rsid w:val="00375F88"/>
    <w:rsid w:val="00377899"/>
    <w:rsid w:val="00377C2D"/>
    <w:rsid w:val="0039120E"/>
    <w:rsid w:val="00391CE5"/>
    <w:rsid w:val="00394A6D"/>
    <w:rsid w:val="003A3E0F"/>
    <w:rsid w:val="003A5070"/>
    <w:rsid w:val="003B0B2C"/>
    <w:rsid w:val="003B38B1"/>
    <w:rsid w:val="003B66AA"/>
    <w:rsid w:val="003D3493"/>
    <w:rsid w:val="003E0727"/>
    <w:rsid w:val="003F7EE4"/>
    <w:rsid w:val="00405107"/>
    <w:rsid w:val="0040581A"/>
    <w:rsid w:val="004100E6"/>
    <w:rsid w:val="004168BD"/>
    <w:rsid w:val="0042047E"/>
    <w:rsid w:val="0043568E"/>
    <w:rsid w:val="00435B6F"/>
    <w:rsid w:val="004404C0"/>
    <w:rsid w:val="00443223"/>
    <w:rsid w:val="004510F8"/>
    <w:rsid w:val="00451916"/>
    <w:rsid w:val="00455648"/>
    <w:rsid w:val="004635D3"/>
    <w:rsid w:val="00465108"/>
    <w:rsid w:val="00473045"/>
    <w:rsid w:val="00473934"/>
    <w:rsid w:val="00475C11"/>
    <w:rsid w:val="00477EF4"/>
    <w:rsid w:val="00481A18"/>
    <w:rsid w:val="004A21BF"/>
    <w:rsid w:val="004A3CC1"/>
    <w:rsid w:val="004B4FEF"/>
    <w:rsid w:val="004B5208"/>
    <w:rsid w:val="004B5581"/>
    <w:rsid w:val="004B5ADC"/>
    <w:rsid w:val="004C16E7"/>
    <w:rsid w:val="004C20BA"/>
    <w:rsid w:val="004C4F7B"/>
    <w:rsid w:val="004C5506"/>
    <w:rsid w:val="004D0628"/>
    <w:rsid w:val="004D7FD4"/>
    <w:rsid w:val="004E6411"/>
    <w:rsid w:val="004E6FC3"/>
    <w:rsid w:val="004F0BA3"/>
    <w:rsid w:val="00500B6A"/>
    <w:rsid w:val="005010C9"/>
    <w:rsid w:val="00504803"/>
    <w:rsid w:val="00511B30"/>
    <w:rsid w:val="00512206"/>
    <w:rsid w:val="00512B8B"/>
    <w:rsid w:val="005144BF"/>
    <w:rsid w:val="00515D3A"/>
    <w:rsid w:val="00516910"/>
    <w:rsid w:val="005220A2"/>
    <w:rsid w:val="00526776"/>
    <w:rsid w:val="00530B6E"/>
    <w:rsid w:val="00531735"/>
    <w:rsid w:val="00536EAD"/>
    <w:rsid w:val="00540CBB"/>
    <w:rsid w:val="00551BDA"/>
    <w:rsid w:val="00552A2A"/>
    <w:rsid w:val="005649DC"/>
    <w:rsid w:val="00572119"/>
    <w:rsid w:val="00584F9A"/>
    <w:rsid w:val="005851AF"/>
    <w:rsid w:val="00585BE8"/>
    <w:rsid w:val="00586165"/>
    <w:rsid w:val="005925C0"/>
    <w:rsid w:val="005A0DD9"/>
    <w:rsid w:val="005A23C4"/>
    <w:rsid w:val="005A7A5D"/>
    <w:rsid w:val="005B25F5"/>
    <w:rsid w:val="005C6BCE"/>
    <w:rsid w:val="005D24E7"/>
    <w:rsid w:val="005E4AA6"/>
    <w:rsid w:val="005E6379"/>
    <w:rsid w:val="005F2693"/>
    <w:rsid w:val="005F3806"/>
    <w:rsid w:val="005F72EC"/>
    <w:rsid w:val="00607818"/>
    <w:rsid w:val="00615B33"/>
    <w:rsid w:val="00616CBD"/>
    <w:rsid w:val="006277C5"/>
    <w:rsid w:val="00635042"/>
    <w:rsid w:val="006352F8"/>
    <w:rsid w:val="00642AC0"/>
    <w:rsid w:val="00643B33"/>
    <w:rsid w:val="00643FB2"/>
    <w:rsid w:val="0064755D"/>
    <w:rsid w:val="00662839"/>
    <w:rsid w:val="00665511"/>
    <w:rsid w:val="0066734B"/>
    <w:rsid w:val="00676ED9"/>
    <w:rsid w:val="00677294"/>
    <w:rsid w:val="0068143E"/>
    <w:rsid w:val="00691AA1"/>
    <w:rsid w:val="00692C04"/>
    <w:rsid w:val="00693550"/>
    <w:rsid w:val="006A7FCB"/>
    <w:rsid w:val="006B795B"/>
    <w:rsid w:val="006B7D48"/>
    <w:rsid w:val="006C7D17"/>
    <w:rsid w:val="006E31FD"/>
    <w:rsid w:val="006E7918"/>
    <w:rsid w:val="006F1B10"/>
    <w:rsid w:val="007059E6"/>
    <w:rsid w:val="00720172"/>
    <w:rsid w:val="007216F2"/>
    <w:rsid w:val="00723401"/>
    <w:rsid w:val="00723C69"/>
    <w:rsid w:val="00730C50"/>
    <w:rsid w:val="00733D57"/>
    <w:rsid w:val="00740FAE"/>
    <w:rsid w:val="00741505"/>
    <w:rsid w:val="007461BF"/>
    <w:rsid w:val="00746B7A"/>
    <w:rsid w:val="007504EA"/>
    <w:rsid w:val="00753D76"/>
    <w:rsid w:val="00755A01"/>
    <w:rsid w:val="0077027F"/>
    <w:rsid w:val="00770FFF"/>
    <w:rsid w:val="00771268"/>
    <w:rsid w:val="00775B14"/>
    <w:rsid w:val="00784D09"/>
    <w:rsid w:val="007869CA"/>
    <w:rsid w:val="00786A61"/>
    <w:rsid w:val="00791990"/>
    <w:rsid w:val="007925B9"/>
    <w:rsid w:val="007949C1"/>
    <w:rsid w:val="007966D4"/>
    <w:rsid w:val="007979C7"/>
    <w:rsid w:val="007A23BF"/>
    <w:rsid w:val="007B4F33"/>
    <w:rsid w:val="007B797B"/>
    <w:rsid w:val="007B7FDB"/>
    <w:rsid w:val="007C080C"/>
    <w:rsid w:val="007C09EA"/>
    <w:rsid w:val="007C1DD5"/>
    <w:rsid w:val="007C506A"/>
    <w:rsid w:val="007D4323"/>
    <w:rsid w:val="007D695E"/>
    <w:rsid w:val="007E048B"/>
    <w:rsid w:val="007E19F1"/>
    <w:rsid w:val="00801CE2"/>
    <w:rsid w:val="00802815"/>
    <w:rsid w:val="00803837"/>
    <w:rsid w:val="008079E5"/>
    <w:rsid w:val="00815593"/>
    <w:rsid w:val="0082250C"/>
    <w:rsid w:val="00823275"/>
    <w:rsid w:val="00825EEB"/>
    <w:rsid w:val="0083009C"/>
    <w:rsid w:val="0083255C"/>
    <w:rsid w:val="00834CB0"/>
    <w:rsid w:val="0084566B"/>
    <w:rsid w:val="00850291"/>
    <w:rsid w:val="008515C0"/>
    <w:rsid w:val="00852DC5"/>
    <w:rsid w:val="00855314"/>
    <w:rsid w:val="0085575A"/>
    <w:rsid w:val="0085680B"/>
    <w:rsid w:val="00872198"/>
    <w:rsid w:val="00874EC4"/>
    <w:rsid w:val="008839AC"/>
    <w:rsid w:val="008874FE"/>
    <w:rsid w:val="008907AA"/>
    <w:rsid w:val="008946F0"/>
    <w:rsid w:val="008A3C21"/>
    <w:rsid w:val="008A6D44"/>
    <w:rsid w:val="008A6D4D"/>
    <w:rsid w:val="008B4181"/>
    <w:rsid w:val="008B4210"/>
    <w:rsid w:val="008B4BCB"/>
    <w:rsid w:val="008B5E8A"/>
    <w:rsid w:val="008C0AAE"/>
    <w:rsid w:val="008D11E5"/>
    <w:rsid w:val="008D132D"/>
    <w:rsid w:val="008D7B19"/>
    <w:rsid w:val="008D7D20"/>
    <w:rsid w:val="008F2069"/>
    <w:rsid w:val="008F390F"/>
    <w:rsid w:val="008F5524"/>
    <w:rsid w:val="00902F22"/>
    <w:rsid w:val="0091103D"/>
    <w:rsid w:val="00911623"/>
    <w:rsid w:val="00912120"/>
    <w:rsid w:val="009153E7"/>
    <w:rsid w:val="00915AC6"/>
    <w:rsid w:val="00916E1C"/>
    <w:rsid w:val="009177F9"/>
    <w:rsid w:val="00920205"/>
    <w:rsid w:val="00935408"/>
    <w:rsid w:val="00935436"/>
    <w:rsid w:val="00936BA5"/>
    <w:rsid w:val="00940632"/>
    <w:rsid w:val="00941437"/>
    <w:rsid w:val="00943396"/>
    <w:rsid w:val="00946C3E"/>
    <w:rsid w:val="00950737"/>
    <w:rsid w:val="00951923"/>
    <w:rsid w:val="0096232D"/>
    <w:rsid w:val="00970D78"/>
    <w:rsid w:val="0097464C"/>
    <w:rsid w:val="00977724"/>
    <w:rsid w:val="00981D27"/>
    <w:rsid w:val="0098723A"/>
    <w:rsid w:val="009926F7"/>
    <w:rsid w:val="00994403"/>
    <w:rsid w:val="009A17EA"/>
    <w:rsid w:val="009A61A8"/>
    <w:rsid w:val="009B21FB"/>
    <w:rsid w:val="009B374E"/>
    <w:rsid w:val="009C0359"/>
    <w:rsid w:val="009C4F2F"/>
    <w:rsid w:val="009C73B6"/>
    <w:rsid w:val="009D575B"/>
    <w:rsid w:val="009D700A"/>
    <w:rsid w:val="009E437C"/>
    <w:rsid w:val="009E598F"/>
    <w:rsid w:val="009E7436"/>
    <w:rsid w:val="009E771E"/>
    <w:rsid w:val="009F5F85"/>
    <w:rsid w:val="009F6756"/>
    <w:rsid w:val="00A00A73"/>
    <w:rsid w:val="00A00BBF"/>
    <w:rsid w:val="00A041D5"/>
    <w:rsid w:val="00A13554"/>
    <w:rsid w:val="00A16D11"/>
    <w:rsid w:val="00A30AF1"/>
    <w:rsid w:val="00A35DAF"/>
    <w:rsid w:val="00A363C9"/>
    <w:rsid w:val="00A36BB3"/>
    <w:rsid w:val="00A50534"/>
    <w:rsid w:val="00A5058A"/>
    <w:rsid w:val="00A516C7"/>
    <w:rsid w:val="00A53052"/>
    <w:rsid w:val="00A65814"/>
    <w:rsid w:val="00A67092"/>
    <w:rsid w:val="00A76CE2"/>
    <w:rsid w:val="00A81667"/>
    <w:rsid w:val="00A921E7"/>
    <w:rsid w:val="00A92B91"/>
    <w:rsid w:val="00AA15F0"/>
    <w:rsid w:val="00AB0992"/>
    <w:rsid w:val="00AB6395"/>
    <w:rsid w:val="00AB7FAC"/>
    <w:rsid w:val="00AC0D23"/>
    <w:rsid w:val="00AC3B0C"/>
    <w:rsid w:val="00AF3677"/>
    <w:rsid w:val="00AF5AE5"/>
    <w:rsid w:val="00AF63B3"/>
    <w:rsid w:val="00AF74DA"/>
    <w:rsid w:val="00B0414E"/>
    <w:rsid w:val="00B05F95"/>
    <w:rsid w:val="00B06409"/>
    <w:rsid w:val="00B067A8"/>
    <w:rsid w:val="00B127D3"/>
    <w:rsid w:val="00B140A4"/>
    <w:rsid w:val="00B1473F"/>
    <w:rsid w:val="00B171E4"/>
    <w:rsid w:val="00B2086C"/>
    <w:rsid w:val="00B20E81"/>
    <w:rsid w:val="00B41F34"/>
    <w:rsid w:val="00B4203C"/>
    <w:rsid w:val="00B43350"/>
    <w:rsid w:val="00B4579D"/>
    <w:rsid w:val="00B532D9"/>
    <w:rsid w:val="00B53D86"/>
    <w:rsid w:val="00B612CF"/>
    <w:rsid w:val="00B6704A"/>
    <w:rsid w:val="00B746B7"/>
    <w:rsid w:val="00B76DEC"/>
    <w:rsid w:val="00B8166D"/>
    <w:rsid w:val="00B830F3"/>
    <w:rsid w:val="00B9496D"/>
    <w:rsid w:val="00BA5A73"/>
    <w:rsid w:val="00BA6EE7"/>
    <w:rsid w:val="00BA7AF4"/>
    <w:rsid w:val="00BB22AE"/>
    <w:rsid w:val="00BC3734"/>
    <w:rsid w:val="00BC731F"/>
    <w:rsid w:val="00BD1D6D"/>
    <w:rsid w:val="00BD3E1B"/>
    <w:rsid w:val="00BD6912"/>
    <w:rsid w:val="00BD6B53"/>
    <w:rsid w:val="00BD7C8A"/>
    <w:rsid w:val="00BE1226"/>
    <w:rsid w:val="00BF0EC5"/>
    <w:rsid w:val="00C01868"/>
    <w:rsid w:val="00C02BA8"/>
    <w:rsid w:val="00C119DC"/>
    <w:rsid w:val="00C14220"/>
    <w:rsid w:val="00C22817"/>
    <w:rsid w:val="00C249F9"/>
    <w:rsid w:val="00C24AF9"/>
    <w:rsid w:val="00C31307"/>
    <w:rsid w:val="00C35A6F"/>
    <w:rsid w:val="00C4081B"/>
    <w:rsid w:val="00C422CF"/>
    <w:rsid w:val="00C60D6B"/>
    <w:rsid w:val="00C6368E"/>
    <w:rsid w:val="00C657C9"/>
    <w:rsid w:val="00C73A20"/>
    <w:rsid w:val="00C75DF6"/>
    <w:rsid w:val="00C7737F"/>
    <w:rsid w:val="00C85E6B"/>
    <w:rsid w:val="00C87877"/>
    <w:rsid w:val="00C9171F"/>
    <w:rsid w:val="00C91A41"/>
    <w:rsid w:val="00C95452"/>
    <w:rsid w:val="00CA3844"/>
    <w:rsid w:val="00CB5C21"/>
    <w:rsid w:val="00CC21A7"/>
    <w:rsid w:val="00CC4AAE"/>
    <w:rsid w:val="00CC68E7"/>
    <w:rsid w:val="00CC6A0A"/>
    <w:rsid w:val="00CC6B53"/>
    <w:rsid w:val="00CC6D75"/>
    <w:rsid w:val="00CD11B7"/>
    <w:rsid w:val="00CD15A0"/>
    <w:rsid w:val="00CE2F9D"/>
    <w:rsid w:val="00CE34A8"/>
    <w:rsid w:val="00CE7C85"/>
    <w:rsid w:val="00CF419C"/>
    <w:rsid w:val="00D01BB7"/>
    <w:rsid w:val="00D046FE"/>
    <w:rsid w:val="00D10F92"/>
    <w:rsid w:val="00D139F2"/>
    <w:rsid w:val="00D25541"/>
    <w:rsid w:val="00D34411"/>
    <w:rsid w:val="00D42EFE"/>
    <w:rsid w:val="00D538A0"/>
    <w:rsid w:val="00D70CF5"/>
    <w:rsid w:val="00D752E9"/>
    <w:rsid w:val="00D77430"/>
    <w:rsid w:val="00D84C96"/>
    <w:rsid w:val="00D86115"/>
    <w:rsid w:val="00D93242"/>
    <w:rsid w:val="00D95072"/>
    <w:rsid w:val="00D978F2"/>
    <w:rsid w:val="00DA15CC"/>
    <w:rsid w:val="00DB7978"/>
    <w:rsid w:val="00DC18BC"/>
    <w:rsid w:val="00DD438B"/>
    <w:rsid w:val="00DE001F"/>
    <w:rsid w:val="00DE6FDA"/>
    <w:rsid w:val="00DF4DBA"/>
    <w:rsid w:val="00DF7AD4"/>
    <w:rsid w:val="00E02E69"/>
    <w:rsid w:val="00E05C72"/>
    <w:rsid w:val="00E07251"/>
    <w:rsid w:val="00E106CB"/>
    <w:rsid w:val="00E10CC0"/>
    <w:rsid w:val="00E11FB6"/>
    <w:rsid w:val="00E120D9"/>
    <w:rsid w:val="00E13261"/>
    <w:rsid w:val="00E165D3"/>
    <w:rsid w:val="00E16C8E"/>
    <w:rsid w:val="00E263D1"/>
    <w:rsid w:val="00E27210"/>
    <w:rsid w:val="00E35176"/>
    <w:rsid w:val="00E45FCC"/>
    <w:rsid w:val="00E47094"/>
    <w:rsid w:val="00E47B7B"/>
    <w:rsid w:val="00E47EC9"/>
    <w:rsid w:val="00E5172A"/>
    <w:rsid w:val="00E55746"/>
    <w:rsid w:val="00E63595"/>
    <w:rsid w:val="00E729CD"/>
    <w:rsid w:val="00E731A4"/>
    <w:rsid w:val="00E733D5"/>
    <w:rsid w:val="00E73A04"/>
    <w:rsid w:val="00E749E0"/>
    <w:rsid w:val="00E8112C"/>
    <w:rsid w:val="00E822ED"/>
    <w:rsid w:val="00E844C6"/>
    <w:rsid w:val="00E84CE5"/>
    <w:rsid w:val="00E8629F"/>
    <w:rsid w:val="00E9035C"/>
    <w:rsid w:val="00E90DE9"/>
    <w:rsid w:val="00E917CD"/>
    <w:rsid w:val="00E91BAD"/>
    <w:rsid w:val="00EB586F"/>
    <w:rsid w:val="00EB7F1C"/>
    <w:rsid w:val="00EC0E3A"/>
    <w:rsid w:val="00EC11C8"/>
    <w:rsid w:val="00EC2306"/>
    <w:rsid w:val="00EC251E"/>
    <w:rsid w:val="00EC6C6F"/>
    <w:rsid w:val="00ED0C12"/>
    <w:rsid w:val="00ED1326"/>
    <w:rsid w:val="00ED20FD"/>
    <w:rsid w:val="00ED4535"/>
    <w:rsid w:val="00ED4BCD"/>
    <w:rsid w:val="00EE69FC"/>
    <w:rsid w:val="00EF1B1A"/>
    <w:rsid w:val="00EF3346"/>
    <w:rsid w:val="00F0141C"/>
    <w:rsid w:val="00F01FDD"/>
    <w:rsid w:val="00F02975"/>
    <w:rsid w:val="00F11E38"/>
    <w:rsid w:val="00F13168"/>
    <w:rsid w:val="00F14808"/>
    <w:rsid w:val="00F221D8"/>
    <w:rsid w:val="00F24B0F"/>
    <w:rsid w:val="00F3411C"/>
    <w:rsid w:val="00F35470"/>
    <w:rsid w:val="00F46352"/>
    <w:rsid w:val="00F533AA"/>
    <w:rsid w:val="00F53A51"/>
    <w:rsid w:val="00F55673"/>
    <w:rsid w:val="00F568C6"/>
    <w:rsid w:val="00F62133"/>
    <w:rsid w:val="00F66725"/>
    <w:rsid w:val="00F704A1"/>
    <w:rsid w:val="00F72D45"/>
    <w:rsid w:val="00F74FEA"/>
    <w:rsid w:val="00F77608"/>
    <w:rsid w:val="00F77D3F"/>
    <w:rsid w:val="00F81AE1"/>
    <w:rsid w:val="00F82024"/>
    <w:rsid w:val="00F83580"/>
    <w:rsid w:val="00F85976"/>
    <w:rsid w:val="00F9448E"/>
    <w:rsid w:val="00FA569D"/>
    <w:rsid w:val="00FB0055"/>
    <w:rsid w:val="00FB1EC7"/>
    <w:rsid w:val="00FB59D6"/>
    <w:rsid w:val="00FC375F"/>
    <w:rsid w:val="00FC5F5C"/>
    <w:rsid w:val="00FF412E"/>
    <w:rsid w:val="00FF52CB"/>
    <w:rsid w:val="00FF6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AEDFA"/>
  <w15:chartTrackingRefBased/>
  <w15:docId w15:val="{CB263CD1-9243-4A09-8A8F-9C8C2F992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C96"/>
    <w:pPr>
      <w:spacing w:after="24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6E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6E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sv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1903</TotalTime>
  <Pages>6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557</cp:revision>
  <dcterms:created xsi:type="dcterms:W3CDTF">2021-05-24T04:54:00Z</dcterms:created>
  <dcterms:modified xsi:type="dcterms:W3CDTF">2021-07-22T11:59:00Z</dcterms:modified>
</cp:coreProperties>
</file>